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0EF" w:rsidRDefault="00C53210">
      <w:pPr>
        <w:pStyle w:val="Textkrper"/>
        <w:ind w:right="-737"/>
        <w:jc w:val="right"/>
      </w:pPr>
      <w:r>
        <w:rPr>
          <w:noProof/>
        </w:rPr>
        <w:object w:dxaOrig="1440" w:dyaOrig="1440">
          <v:group id="_x0000_s1029" style="position:absolute;left:0;text-align:left;margin-left:443.7pt;margin-top:30.8pt;width:109.15pt;height:170.95pt;z-index:251657728;mso-position-horizontal-relative:page;mso-position-vertical-relative:page" coordorigin="3151,294" coordsize="872,1353" o:allowincell="f">
            <v:rect id="_x0000_s1030" style="position:absolute;left:3151;top:997;width:872;height:650" filled="f" fillcolor="#0c9" stroked="f">
              <v:shadow color="#969696"/>
              <o:lock v:ext="edit" aspectratio="t"/>
              <v:textbox inset="2mm,2mm,2mm,2mm">
                <w:txbxContent>
                  <w:p w:rsidR="005F00EF" w:rsidRDefault="005F00EF">
                    <w:pPr>
                      <w:spacing w:line="200" w:lineRule="atLeast"/>
                      <w:rPr>
                        <w:rFonts w:ascii="Verdana" w:hAnsi="Verdana"/>
                        <w:snapToGrid w:val="0"/>
                        <w:color w:val="000000"/>
                        <w:sz w:val="16"/>
                      </w:rPr>
                    </w:pPr>
                    <w:r>
                      <w:rPr>
                        <w:rFonts w:ascii="Verdana" w:hAnsi="Verdana"/>
                        <w:snapToGrid w:val="0"/>
                        <w:color w:val="000000"/>
                        <w:sz w:val="16"/>
                      </w:rPr>
                      <w:t>Hamburgische</w:t>
                    </w:r>
                  </w:p>
                  <w:p w:rsidR="005F00EF" w:rsidRDefault="005F00EF">
                    <w:pPr>
                      <w:spacing w:line="200" w:lineRule="atLeast"/>
                      <w:rPr>
                        <w:rFonts w:ascii="Verdana" w:hAnsi="Verdana"/>
                        <w:snapToGrid w:val="0"/>
                        <w:color w:val="000000"/>
                        <w:sz w:val="16"/>
                      </w:rPr>
                    </w:pPr>
                    <w:r>
                      <w:rPr>
                        <w:rFonts w:ascii="Verdana" w:hAnsi="Verdana"/>
                        <w:snapToGrid w:val="0"/>
                        <w:color w:val="000000"/>
                        <w:sz w:val="16"/>
                      </w:rPr>
                      <w:t>Pflegegesellschaft e.V.</w:t>
                    </w:r>
                  </w:p>
                  <w:p w:rsidR="005F00EF" w:rsidRDefault="00F270FB">
                    <w:pPr>
                      <w:spacing w:line="200" w:lineRule="atLeast"/>
                      <w:rPr>
                        <w:rFonts w:ascii="Verdana" w:hAnsi="Verdana"/>
                        <w:snapToGrid w:val="0"/>
                        <w:color w:val="000000"/>
                        <w:sz w:val="16"/>
                      </w:rPr>
                    </w:pPr>
                    <w:proofErr w:type="spellStart"/>
                    <w:r>
                      <w:rPr>
                        <w:rFonts w:ascii="Verdana" w:hAnsi="Verdana"/>
                        <w:snapToGrid w:val="0"/>
                        <w:color w:val="000000"/>
                        <w:sz w:val="16"/>
                      </w:rPr>
                      <w:t>Burchardstraße</w:t>
                    </w:r>
                    <w:proofErr w:type="spellEnd"/>
                    <w:r>
                      <w:rPr>
                        <w:rFonts w:ascii="Verdana" w:hAnsi="Verdana"/>
                        <w:snapToGrid w:val="0"/>
                        <w:color w:val="000000"/>
                        <w:sz w:val="16"/>
                      </w:rPr>
                      <w:t xml:space="preserve"> 19</w:t>
                    </w:r>
                  </w:p>
                  <w:p w:rsidR="005F00EF" w:rsidRDefault="005F00EF">
                    <w:pPr>
                      <w:spacing w:line="200" w:lineRule="atLeast"/>
                      <w:rPr>
                        <w:rFonts w:ascii="Verdana" w:hAnsi="Verdana"/>
                        <w:snapToGrid w:val="0"/>
                        <w:color w:val="000000"/>
                        <w:sz w:val="16"/>
                      </w:rPr>
                    </w:pPr>
                    <w:r>
                      <w:rPr>
                        <w:rFonts w:ascii="Verdana" w:hAnsi="Verdana"/>
                        <w:snapToGrid w:val="0"/>
                        <w:color w:val="000000"/>
                        <w:sz w:val="16"/>
                      </w:rPr>
                      <w:t>20</w:t>
                    </w:r>
                    <w:r w:rsidR="00F270FB">
                      <w:rPr>
                        <w:rFonts w:ascii="Verdana" w:hAnsi="Verdana"/>
                        <w:snapToGrid w:val="0"/>
                        <w:color w:val="000000"/>
                        <w:sz w:val="16"/>
                      </w:rPr>
                      <w:t>095</w:t>
                    </w:r>
                    <w:r>
                      <w:rPr>
                        <w:rFonts w:ascii="Verdana" w:hAnsi="Verdana"/>
                        <w:snapToGrid w:val="0"/>
                        <w:color w:val="000000"/>
                        <w:sz w:val="16"/>
                      </w:rPr>
                      <w:t xml:space="preserve"> Hamburg</w:t>
                    </w:r>
                  </w:p>
                  <w:p w:rsidR="005F00EF" w:rsidRDefault="005F00EF">
                    <w:pPr>
                      <w:spacing w:line="200" w:lineRule="atLeast"/>
                      <w:rPr>
                        <w:rFonts w:ascii="Verdana" w:hAnsi="Verdana"/>
                        <w:snapToGrid w:val="0"/>
                        <w:color w:val="000000"/>
                        <w:sz w:val="16"/>
                      </w:rPr>
                    </w:pPr>
                    <w:r>
                      <w:rPr>
                        <w:rFonts w:ascii="Verdana" w:hAnsi="Verdana"/>
                        <w:snapToGrid w:val="0"/>
                        <w:color w:val="000000"/>
                        <w:sz w:val="16"/>
                      </w:rPr>
                      <w:t>Tel.</w:t>
                    </w:r>
                    <w:r>
                      <w:rPr>
                        <w:rFonts w:ascii="Verdana" w:hAnsi="Verdana"/>
                        <w:snapToGrid w:val="0"/>
                        <w:color w:val="000000"/>
                        <w:sz w:val="14"/>
                      </w:rPr>
                      <w:t xml:space="preserve">     </w:t>
                    </w:r>
                    <w:r>
                      <w:rPr>
                        <w:rFonts w:ascii="Verdana" w:hAnsi="Verdana"/>
                        <w:snapToGrid w:val="0"/>
                        <w:color w:val="000000"/>
                        <w:sz w:val="16"/>
                      </w:rPr>
                      <w:t>040-23 80 87 88</w:t>
                    </w:r>
                  </w:p>
                  <w:p w:rsidR="005F00EF" w:rsidRDefault="005F00EF">
                    <w:pPr>
                      <w:spacing w:line="200" w:lineRule="atLeast"/>
                      <w:rPr>
                        <w:rFonts w:ascii="Verdana" w:hAnsi="Verdana"/>
                        <w:snapToGrid w:val="0"/>
                        <w:color w:val="000000"/>
                        <w:sz w:val="16"/>
                      </w:rPr>
                    </w:pPr>
                    <w:r>
                      <w:rPr>
                        <w:rFonts w:ascii="Verdana" w:hAnsi="Verdana"/>
                        <w:snapToGrid w:val="0"/>
                        <w:color w:val="000000"/>
                        <w:sz w:val="16"/>
                      </w:rPr>
                      <w:t>Fax</w:t>
                    </w:r>
                    <w:r>
                      <w:rPr>
                        <w:rFonts w:ascii="Verdana" w:hAnsi="Verdana"/>
                        <w:snapToGrid w:val="0"/>
                        <w:color w:val="000000"/>
                        <w:sz w:val="14"/>
                      </w:rPr>
                      <w:t xml:space="preserve">     </w:t>
                    </w:r>
                    <w:r>
                      <w:rPr>
                        <w:rFonts w:ascii="Verdana" w:hAnsi="Verdana"/>
                        <w:snapToGrid w:val="0"/>
                        <w:color w:val="000000"/>
                        <w:sz w:val="16"/>
                      </w:rPr>
                      <w:t>040-23 80 87 87</w:t>
                    </w:r>
                  </w:p>
                  <w:p w:rsidR="005F00EF" w:rsidRDefault="00F270FB">
                    <w:pPr>
                      <w:spacing w:line="200" w:lineRule="atLeast"/>
                      <w:rPr>
                        <w:rFonts w:ascii="Verdana" w:hAnsi="Verdana"/>
                        <w:snapToGrid w:val="0"/>
                        <w:color w:val="000000"/>
                        <w:sz w:val="16"/>
                      </w:rPr>
                    </w:pPr>
                    <w:r>
                      <w:rPr>
                        <w:rFonts w:ascii="Verdana" w:hAnsi="Verdana"/>
                        <w:snapToGrid w:val="0"/>
                        <w:color w:val="000000"/>
                        <w:sz w:val="16"/>
                      </w:rPr>
                      <w:t>E</w:t>
                    </w:r>
                    <w:r w:rsidR="005F00EF">
                      <w:rPr>
                        <w:rFonts w:ascii="Verdana" w:hAnsi="Verdana"/>
                        <w:snapToGrid w:val="0"/>
                        <w:color w:val="000000"/>
                        <w:sz w:val="14"/>
                      </w:rPr>
                      <w:t>-</w:t>
                    </w:r>
                    <w:r>
                      <w:rPr>
                        <w:rFonts w:ascii="Verdana" w:hAnsi="Verdana"/>
                        <w:snapToGrid w:val="0"/>
                        <w:color w:val="000000"/>
                        <w:sz w:val="14"/>
                      </w:rPr>
                      <w:t>M</w:t>
                    </w:r>
                    <w:r w:rsidR="005F00EF">
                      <w:rPr>
                        <w:rFonts w:ascii="Verdana" w:hAnsi="Verdana"/>
                        <w:snapToGrid w:val="0"/>
                        <w:color w:val="000000"/>
                        <w:sz w:val="14"/>
                      </w:rPr>
                      <w:t>ail</w:t>
                    </w:r>
                    <w:r w:rsidR="005F00EF">
                      <w:rPr>
                        <w:rFonts w:ascii="Verdana" w:hAnsi="Verdana"/>
                        <w:snapToGrid w:val="0"/>
                        <w:color w:val="000000"/>
                        <w:sz w:val="16"/>
                      </w:rPr>
                      <w:t xml:space="preserve">  hpg@hpg-ev.de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3196;top:294;width:533;height:697;v-text-anchor:middle" fillcolor="#0c9">
              <v:fill o:detectmouseclick="t"/>
              <v:imagedata r:id="rId7" o:title=""/>
              <v:shadow color="#969696"/>
            </v:shape>
            <w10:wrap anchorx="page" anchory="page"/>
          </v:group>
          <o:OLEObject Type="Embed" ProgID="PBrush" ShapeID="_x0000_s1031" DrawAspect="Content" ObjectID="_1675595906" r:id="rId8"/>
        </w:object>
      </w:r>
    </w:p>
    <w:p w:rsidR="005F00EF" w:rsidRDefault="005F00EF">
      <w:pPr>
        <w:rPr>
          <w:rFonts w:ascii="Arial" w:hAnsi="Arial"/>
          <w:sz w:val="24"/>
        </w:rPr>
      </w:pPr>
    </w:p>
    <w:p w:rsidR="005F00EF" w:rsidRPr="00281440" w:rsidRDefault="005F00EF">
      <w:pPr>
        <w:ind w:right="-284"/>
        <w:rPr>
          <w:rFonts w:ascii="Arial" w:hAnsi="Arial" w:cs="Arial"/>
          <w:sz w:val="40"/>
        </w:rPr>
      </w:pPr>
      <w:r w:rsidRPr="00281440">
        <w:rPr>
          <w:rFonts w:ascii="Arial" w:hAnsi="Arial" w:cs="Arial"/>
          <w:b/>
          <w:spacing w:val="112"/>
          <w:sz w:val="40"/>
        </w:rPr>
        <w:t>Pressemitteilun</w:t>
      </w:r>
      <w:r w:rsidRPr="00281440">
        <w:rPr>
          <w:rFonts w:ascii="Arial" w:hAnsi="Arial" w:cs="Arial"/>
          <w:b/>
          <w:spacing w:val="120"/>
          <w:sz w:val="40"/>
        </w:rPr>
        <w:t>g</w:t>
      </w:r>
    </w:p>
    <w:p w:rsidR="005F00EF" w:rsidRDefault="005F00EF">
      <w:pPr>
        <w:rPr>
          <w:rFonts w:ascii="Arial" w:hAnsi="Arial"/>
          <w:sz w:val="24"/>
        </w:rPr>
      </w:pPr>
    </w:p>
    <w:p w:rsidR="005F00EF" w:rsidRDefault="005F00EF">
      <w:pPr>
        <w:rPr>
          <w:rFonts w:ascii="Arial" w:hAnsi="Arial"/>
          <w:sz w:val="24"/>
        </w:rPr>
      </w:pPr>
    </w:p>
    <w:p w:rsidR="00617091" w:rsidRPr="008D0728" w:rsidRDefault="00617091">
      <w:pPr>
        <w:rPr>
          <w:rFonts w:ascii="Arial" w:hAnsi="Arial"/>
          <w:b/>
          <w:color w:val="FF0000"/>
          <w:sz w:val="24"/>
        </w:rPr>
      </w:pPr>
    </w:p>
    <w:p w:rsidR="00617091" w:rsidRDefault="00617091">
      <w:pPr>
        <w:rPr>
          <w:rFonts w:ascii="Arial" w:hAnsi="Arial"/>
          <w:sz w:val="24"/>
        </w:rPr>
      </w:pPr>
    </w:p>
    <w:p w:rsidR="00617091" w:rsidRDefault="00617091">
      <w:pPr>
        <w:rPr>
          <w:rFonts w:ascii="Arial" w:hAnsi="Arial"/>
          <w:sz w:val="24"/>
        </w:rPr>
      </w:pPr>
    </w:p>
    <w:p w:rsidR="00B5409A" w:rsidRPr="00281440" w:rsidRDefault="00CC49FC" w:rsidP="00B5409A">
      <w:pPr>
        <w:jc w:val="right"/>
        <w:rPr>
          <w:rFonts w:ascii="Arial" w:hAnsi="Arial" w:cs="Arial"/>
          <w:sz w:val="22"/>
          <w:szCs w:val="24"/>
        </w:rPr>
      </w:pPr>
      <w:r w:rsidRPr="00281440">
        <w:rPr>
          <w:rFonts w:ascii="Arial" w:hAnsi="Arial" w:cs="Arial"/>
          <w:sz w:val="22"/>
          <w:szCs w:val="24"/>
        </w:rPr>
        <w:t xml:space="preserve">Hamburg, den </w:t>
      </w:r>
      <w:r w:rsidR="003E32BD">
        <w:rPr>
          <w:rFonts w:ascii="Arial" w:hAnsi="Arial" w:cs="Arial"/>
          <w:sz w:val="22"/>
          <w:szCs w:val="24"/>
        </w:rPr>
        <w:t>25</w:t>
      </w:r>
      <w:r w:rsidR="003A1D1A" w:rsidRPr="00D930E3">
        <w:rPr>
          <w:rFonts w:ascii="Arial" w:hAnsi="Arial" w:cs="Arial"/>
          <w:sz w:val="22"/>
          <w:szCs w:val="24"/>
        </w:rPr>
        <w:t>.</w:t>
      </w:r>
      <w:r w:rsidR="003E32BD">
        <w:rPr>
          <w:rFonts w:ascii="Arial" w:hAnsi="Arial" w:cs="Arial"/>
          <w:sz w:val="22"/>
          <w:szCs w:val="24"/>
        </w:rPr>
        <w:t>0</w:t>
      </w:r>
      <w:r w:rsidR="00371208">
        <w:rPr>
          <w:rFonts w:ascii="Arial" w:hAnsi="Arial" w:cs="Arial"/>
          <w:sz w:val="22"/>
          <w:szCs w:val="24"/>
        </w:rPr>
        <w:t>2</w:t>
      </w:r>
      <w:r w:rsidR="003A1D1A" w:rsidRPr="00281440">
        <w:rPr>
          <w:rFonts w:ascii="Arial" w:hAnsi="Arial" w:cs="Arial"/>
          <w:sz w:val="22"/>
          <w:szCs w:val="24"/>
        </w:rPr>
        <w:t>.</w:t>
      </w:r>
      <w:r w:rsidRPr="00281440">
        <w:rPr>
          <w:rFonts w:ascii="Arial" w:hAnsi="Arial" w:cs="Arial"/>
          <w:sz w:val="22"/>
          <w:szCs w:val="24"/>
        </w:rPr>
        <w:t>20</w:t>
      </w:r>
      <w:r w:rsidR="009B1994">
        <w:rPr>
          <w:rFonts w:ascii="Arial" w:hAnsi="Arial" w:cs="Arial"/>
          <w:sz w:val="22"/>
          <w:szCs w:val="24"/>
        </w:rPr>
        <w:t>2</w:t>
      </w:r>
      <w:r w:rsidR="003E32BD">
        <w:rPr>
          <w:rFonts w:ascii="Arial" w:hAnsi="Arial" w:cs="Arial"/>
          <w:sz w:val="22"/>
          <w:szCs w:val="24"/>
        </w:rPr>
        <w:t>1</w:t>
      </w:r>
    </w:p>
    <w:p w:rsidR="00281440" w:rsidRDefault="00281440" w:rsidP="00617091">
      <w:pPr>
        <w:rPr>
          <w:rFonts w:ascii="Arial" w:hAnsi="Arial" w:cs="Arial"/>
          <w:b/>
          <w:sz w:val="22"/>
          <w:szCs w:val="24"/>
        </w:rPr>
      </w:pPr>
    </w:p>
    <w:p w:rsidR="00281440" w:rsidRPr="00281440" w:rsidRDefault="00D930E3" w:rsidP="00617091">
      <w:pPr>
        <w:rPr>
          <w:rFonts w:ascii="Arial" w:hAnsi="Arial" w:cs="Arial"/>
          <w:b/>
          <w:sz w:val="22"/>
          <w:szCs w:val="24"/>
        </w:rPr>
      </w:pPr>
      <w:r w:rsidRPr="00D930E3">
        <w:rPr>
          <w:rFonts w:ascii="Arial" w:hAnsi="Arial" w:cs="Arial"/>
          <w:b/>
          <w:sz w:val="22"/>
          <w:szCs w:val="22"/>
        </w:rPr>
        <w:t xml:space="preserve">Hamburgische Pflegegesellschaft (HPG) </w:t>
      </w:r>
      <w:r w:rsidR="00B020BC">
        <w:rPr>
          <w:rFonts w:ascii="Arial" w:hAnsi="Arial" w:cs="Arial"/>
          <w:b/>
          <w:sz w:val="22"/>
          <w:szCs w:val="22"/>
        </w:rPr>
        <w:t>be</w:t>
      </w:r>
      <w:r w:rsidR="003E32BD">
        <w:rPr>
          <w:rFonts w:ascii="Arial" w:hAnsi="Arial" w:cs="Arial"/>
          <w:b/>
          <w:sz w:val="22"/>
          <w:szCs w:val="22"/>
        </w:rPr>
        <w:t xml:space="preserve">dankt sich für die Impfungen in stationären Pflegeeinrichtungen bei den mobilen Impfteams und beim </w:t>
      </w:r>
      <w:proofErr w:type="spellStart"/>
      <w:r w:rsidR="003E32BD">
        <w:rPr>
          <w:rFonts w:ascii="Arial" w:hAnsi="Arial" w:cs="Arial"/>
          <w:b/>
          <w:sz w:val="22"/>
          <w:szCs w:val="22"/>
        </w:rPr>
        <w:t>Coronastab</w:t>
      </w:r>
      <w:proofErr w:type="spellEnd"/>
      <w:r w:rsidR="003E32BD">
        <w:rPr>
          <w:rFonts w:ascii="Arial" w:hAnsi="Arial" w:cs="Arial"/>
          <w:b/>
          <w:sz w:val="22"/>
          <w:szCs w:val="22"/>
        </w:rPr>
        <w:t xml:space="preserve"> der Freien und Hansestadt </w:t>
      </w:r>
      <w:r w:rsidR="00BB6B0F">
        <w:rPr>
          <w:rFonts w:ascii="Arial" w:hAnsi="Arial" w:cs="Arial"/>
          <w:b/>
          <w:sz w:val="22"/>
          <w:szCs w:val="22"/>
        </w:rPr>
        <w:t>Hamburg</w:t>
      </w:r>
      <w:r w:rsidR="00B020BC">
        <w:rPr>
          <w:rFonts w:ascii="Arial" w:hAnsi="Arial" w:cs="Arial"/>
          <w:b/>
          <w:sz w:val="22"/>
          <w:szCs w:val="22"/>
        </w:rPr>
        <w:t xml:space="preserve"> </w:t>
      </w:r>
    </w:p>
    <w:p w:rsidR="0087325B" w:rsidRDefault="0087325B" w:rsidP="009B1994">
      <w:pPr>
        <w:pStyle w:val="berschrift1"/>
        <w:jc w:val="left"/>
        <w:rPr>
          <w:rFonts w:cs="Arial"/>
          <w:b/>
          <w:sz w:val="22"/>
          <w:szCs w:val="22"/>
        </w:rPr>
      </w:pPr>
    </w:p>
    <w:p w:rsidR="00BB6B0F" w:rsidRDefault="003E32BD" w:rsidP="00B31E1C">
      <w:pPr>
        <w:rPr>
          <w:rFonts w:ascii="Arial" w:hAnsi="Arial" w:cs="Arial"/>
          <w:b/>
          <w:sz w:val="22"/>
          <w:szCs w:val="22"/>
        </w:rPr>
      </w:pPr>
      <w:r>
        <w:rPr>
          <w:rFonts w:ascii="Arial" w:hAnsi="Arial" w:cs="Arial"/>
          <w:b/>
          <w:sz w:val="22"/>
          <w:szCs w:val="22"/>
        </w:rPr>
        <w:t xml:space="preserve">Eine sehr gute Leistung: Die mobilen Impfungen </w:t>
      </w:r>
      <w:r w:rsidR="00670A76">
        <w:rPr>
          <w:rFonts w:ascii="Arial" w:hAnsi="Arial" w:cs="Arial"/>
          <w:b/>
          <w:sz w:val="22"/>
          <w:szCs w:val="22"/>
        </w:rPr>
        <w:t>in</w:t>
      </w:r>
      <w:r>
        <w:rPr>
          <w:rFonts w:ascii="Arial" w:hAnsi="Arial" w:cs="Arial"/>
          <w:b/>
          <w:sz w:val="22"/>
          <w:szCs w:val="22"/>
        </w:rPr>
        <w:t xml:space="preserve"> den</w:t>
      </w:r>
      <w:r w:rsidR="00670A76">
        <w:rPr>
          <w:rFonts w:ascii="Arial" w:hAnsi="Arial" w:cs="Arial"/>
          <w:b/>
          <w:sz w:val="22"/>
          <w:szCs w:val="22"/>
        </w:rPr>
        <w:t xml:space="preserve"> Hamburger Pflegeheimen</w:t>
      </w:r>
      <w:r>
        <w:rPr>
          <w:rFonts w:ascii="Arial" w:hAnsi="Arial" w:cs="Arial"/>
          <w:b/>
          <w:sz w:val="22"/>
          <w:szCs w:val="22"/>
        </w:rPr>
        <w:t xml:space="preserve"> sind praktisch beendet</w:t>
      </w:r>
      <w:r w:rsidR="00670A76">
        <w:rPr>
          <w:rFonts w:ascii="Arial" w:hAnsi="Arial" w:cs="Arial"/>
          <w:b/>
          <w:sz w:val="22"/>
          <w:szCs w:val="22"/>
        </w:rPr>
        <w:t>!</w:t>
      </w:r>
    </w:p>
    <w:p w:rsidR="00251469" w:rsidRPr="00B31E1C" w:rsidRDefault="00441821" w:rsidP="00B31E1C">
      <w:pPr>
        <w:rPr>
          <w:rFonts w:ascii="Arial" w:hAnsi="Arial" w:cs="Arial"/>
          <w:b/>
          <w:sz w:val="22"/>
          <w:szCs w:val="22"/>
        </w:rPr>
      </w:pPr>
      <w:r w:rsidRPr="00B31E1C">
        <w:rPr>
          <w:rFonts w:ascii="Arial" w:hAnsi="Arial" w:cs="Arial"/>
          <w:b/>
          <w:sz w:val="22"/>
          <w:szCs w:val="22"/>
        </w:rPr>
        <w:t xml:space="preserve">Die Hamburgische Pflegegesellschaft </w:t>
      </w:r>
      <w:r w:rsidR="003E32BD">
        <w:rPr>
          <w:rFonts w:ascii="Arial" w:hAnsi="Arial" w:cs="Arial"/>
          <w:b/>
          <w:sz w:val="22"/>
          <w:szCs w:val="22"/>
        </w:rPr>
        <w:t>bedankt sich sowohl für die stationären Pflegeeinrichtungen in Hamburg sowie für die Bewohnerinnen und Bewohner und die mitgeimpften Beschäftigten für die unaufgeregte und professionelle Durchführung der mobilen Impfungen</w:t>
      </w:r>
      <w:r w:rsidR="00BB6B0F">
        <w:rPr>
          <w:rFonts w:ascii="Arial" w:hAnsi="Arial" w:cs="Arial"/>
          <w:b/>
          <w:sz w:val="22"/>
          <w:szCs w:val="22"/>
        </w:rPr>
        <w:t xml:space="preserve">. </w:t>
      </w:r>
    </w:p>
    <w:p w:rsidR="001218EF" w:rsidRDefault="001218EF" w:rsidP="001218EF">
      <w:pPr>
        <w:spacing w:line="276" w:lineRule="auto"/>
        <w:jc w:val="both"/>
        <w:rPr>
          <w:rFonts w:ascii="Arial" w:hAnsi="Arial" w:cs="Arial"/>
          <w:sz w:val="22"/>
          <w:szCs w:val="22"/>
        </w:rPr>
      </w:pPr>
    </w:p>
    <w:p w:rsidR="003A1BBB" w:rsidRDefault="003A1BBB" w:rsidP="001218EF">
      <w:pPr>
        <w:spacing w:line="276" w:lineRule="auto"/>
        <w:jc w:val="both"/>
        <w:rPr>
          <w:rFonts w:ascii="Arial" w:hAnsi="Arial" w:cs="Arial"/>
          <w:sz w:val="22"/>
          <w:szCs w:val="22"/>
        </w:rPr>
      </w:pPr>
      <w:r>
        <w:rPr>
          <w:rFonts w:ascii="Arial" w:hAnsi="Arial" w:cs="Arial"/>
          <w:sz w:val="22"/>
          <w:szCs w:val="22"/>
        </w:rPr>
        <w:t xml:space="preserve">Ende 2020 startete </w:t>
      </w:r>
      <w:r w:rsidR="00670A76">
        <w:rPr>
          <w:rFonts w:ascii="Arial" w:hAnsi="Arial" w:cs="Arial"/>
          <w:sz w:val="22"/>
          <w:szCs w:val="22"/>
        </w:rPr>
        <w:t xml:space="preserve">in </w:t>
      </w:r>
      <w:r w:rsidR="004955F8">
        <w:rPr>
          <w:rFonts w:ascii="Arial" w:hAnsi="Arial" w:cs="Arial"/>
          <w:sz w:val="22"/>
          <w:szCs w:val="22"/>
        </w:rPr>
        <w:t xml:space="preserve">der größten Hamburger </w:t>
      </w:r>
      <w:r w:rsidR="00670A76">
        <w:rPr>
          <w:rFonts w:ascii="Arial" w:hAnsi="Arial" w:cs="Arial"/>
          <w:sz w:val="22"/>
          <w:szCs w:val="22"/>
        </w:rPr>
        <w:t>Wohnpflege-Einrichtung</w:t>
      </w:r>
      <w:r w:rsidR="004955F8">
        <w:rPr>
          <w:rFonts w:ascii="Arial" w:hAnsi="Arial" w:cs="Arial"/>
          <w:sz w:val="22"/>
          <w:szCs w:val="22"/>
        </w:rPr>
        <w:t xml:space="preserve"> „Hospital zum Heiligengeist“ </w:t>
      </w:r>
      <w:r w:rsidR="00670A76">
        <w:rPr>
          <w:rFonts w:ascii="Arial" w:hAnsi="Arial" w:cs="Arial"/>
          <w:sz w:val="22"/>
          <w:szCs w:val="22"/>
        </w:rPr>
        <w:t>die Impfkampagne gegen das</w:t>
      </w:r>
      <w:r w:rsidR="00670A76" w:rsidRPr="000043BA">
        <w:rPr>
          <w:rFonts w:ascii="Arial" w:hAnsi="Arial" w:cs="Arial"/>
          <w:sz w:val="22"/>
          <w:szCs w:val="22"/>
        </w:rPr>
        <w:t xml:space="preserve"> </w:t>
      </w:r>
      <w:proofErr w:type="spellStart"/>
      <w:r w:rsidR="000043BA" w:rsidRPr="000043BA">
        <w:rPr>
          <w:rFonts w:ascii="Arial" w:hAnsi="Arial" w:cs="Arial"/>
          <w:sz w:val="22"/>
          <w:szCs w:val="22"/>
        </w:rPr>
        <w:t>Coronavirus</w:t>
      </w:r>
      <w:proofErr w:type="spellEnd"/>
      <w:r w:rsidR="000043BA" w:rsidRPr="000043BA">
        <w:rPr>
          <w:rFonts w:ascii="Arial" w:hAnsi="Arial" w:cs="Arial"/>
          <w:sz w:val="22"/>
          <w:szCs w:val="22"/>
        </w:rPr>
        <w:t xml:space="preserve"> SARS-CoV-2</w:t>
      </w:r>
      <w:r w:rsidR="004955F8">
        <w:rPr>
          <w:rFonts w:ascii="Arial" w:hAnsi="Arial" w:cs="Arial"/>
          <w:sz w:val="22"/>
          <w:szCs w:val="22"/>
        </w:rPr>
        <w:t xml:space="preserve"> in Hamburg</w:t>
      </w:r>
      <w:r w:rsidR="000043BA">
        <w:rPr>
          <w:rFonts w:ascii="Arial" w:hAnsi="Arial" w:cs="Arial"/>
          <w:sz w:val="22"/>
          <w:szCs w:val="22"/>
        </w:rPr>
        <w:t xml:space="preserve">. </w:t>
      </w:r>
      <w:r>
        <w:rPr>
          <w:rFonts w:ascii="Arial" w:hAnsi="Arial" w:cs="Arial"/>
          <w:sz w:val="22"/>
          <w:szCs w:val="22"/>
        </w:rPr>
        <w:t xml:space="preserve">Schneller als erwartet erhielten über 140 stationäre Pflegeeinrichtungen ein erstes Impfangebot für alle impfwilligen Bewohner*innen sowie Beschäftigte. Und nun haben Ende Februar 2021 alle dort Geimpften ihre zweite Impfung mit dem Impfstoff von der </w:t>
      </w:r>
      <w:r>
        <w:rPr>
          <w:rFonts w:ascii="Arial" w:hAnsi="Arial" w:cs="Arial"/>
          <w:sz w:val="22"/>
          <w:szCs w:val="22"/>
        </w:rPr>
        <w:t xml:space="preserve">Firma </w:t>
      </w:r>
      <w:proofErr w:type="spellStart"/>
      <w:r w:rsidRPr="000043BA">
        <w:rPr>
          <w:rFonts w:ascii="Arial" w:hAnsi="Arial" w:cs="Arial"/>
          <w:sz w:val="22"/>
          <w:szCs w:val="22"/>
        </w:rPr>
        <w:t>Biontec</w:t>
      </w:r>
      <w:proofErr w:type="spellEnd"/>
      <w:r w:rsidRPr="000043BA">
        <w:rPr>
          <w:rFonts w:ascii="Arial" w:hAnsi="Arial" w:cs="Arial"/>
          <w:sz w:val="22"/>
          <w:szCs w:val="22"/>
        </w:rPr>
        <w:t>/Pfizer</w:t>
      </w:r>
      <w:r>
        <w:rPr>
          <w:rFonts w:ascii="Arial" w:hAnsi="Arial" w:cs="Arial"/>
          <w:sz w:val="22"/>
          <w:szCs w:val="22"/>
        </w:rPr>
        <w:t xml:space="preserve"> erhalten.</w:t>
      </w:r>
    </w:p>
    <w:p w:rsidR="003A1BBB" w:rsidRDefault="003A1BBB" w:rsidP="001218EF">
      <w:pPr>
        <w:spacing w:line="276" w:lineRule="auto"/>
        <w:jc w:val="both"/>
        <w:rPr>
          <w:rFonts w:ascii="Arial" w:hAnsi="Arial" w:cs="Arial"/>
          <w:sz w:val="22"/>
          <w:szCs w:val="22"/>
        </w:rPr>
      </w:pPr>
    </w:p>
    <w:p w:rsidR="003A1BBB" w:rsidRDefault="003A1BBB" w:rsidP="003A1BBB">
      <w:pPr>
        <w:spacing w:line="276" w:lineRule="auto"/>
      </w:pPr>
      <w:r w:rsidRPr="00281440">
        <w:rPr>
          <w:rFonts w:ascii="Arial" w:hAnsi="Arial" w:cs="Arial"/>
          <w:b/>
          <w:sz w:val="22"/>
          <w:szCs w:val="22"/>
        </w:rPr>
        <w:t>Martin Sielaff, Geschäftsführer der HPG</w:t>
      </w:r>
      <w:r>
        <w:rPr>
          <w:rFonts w:ascii="Arial" w:hAnsi="Arial" w:cs="Arial"/>
          <w:sz w:val="22"/>
          <w:szCs w:val="22"/>
        </w:rPr>
        <w:t xml:space="preserve">: </w:t>
      </w:r>
    </w:p>
    <w:p w:rsidR="003A1BBB" w:rsidRDefault="003A1BBB" w:rsidP="001218EF">
      <w:pPr>
        <w:spacing w:line="276" w:lineRule="auto"/>
        <w:jc w:val="both"/>
        <w:rPr>
          <w:rFonts w:ascii="Arial" w:hAnsi="Arial" w:cs="Arial"/>
          <w:sz w:val="22"/>
          <w:szCs w:val="22"/>
        </w:rPr>
      </w:pPr>
      <w:r>
        <w:rPr>
          <w:rFonts w:ascii="Arial" w:hAnsi="Arial" w:cs="Arial"/>
          <w:sz w:val="22"/>
          <w:szCs w:val="22"/>
        </w:rPr>
        <w:t>„Wir haben es kaum für möglich gehalten: zwischen der Auftragsvergabe die Leitstelle zum mobilen Impfen aufzubauen und der ersten mobilen Impfung lagen nur wenige Tage. Die Leitstelle des Deutschen Roten Kreuzes hat unmittelbar ihre Arbeit aufgenommen. Das Ziel war, wie zwischen Ministerpräsidenten und Bundesregierung vereinbart, das Erstimpfangebot für die Bewohner*innen der Pflegeeinrichtungen bis Mitte Februar umgesetzt zu haben. Nach den ersten Impferfahrungen wurde die Anzahl der täglich angefahrenen Einrichtungen ständig erhöht. Mitte Februar waren schon die Zweitimpfungen sowie Nachimpfungen in vollem Gang. Eine organisatorische und logistische Top-Leistung des DRK</w:t>
      </w:r>
      <w:r w:rsidR="00566A73">
        <w:rPr>
          <w:rFonts w:ascii="Arial" w:hAnsi="Arial" w:cs="Arial"/>
          <w:sz w:val="22"/>
          <w:szCs w:val="22"/>
        </w:rPr>
        <w:t>! Ebenso gebührt der Dank den gesamten Impfteams, die sich jeden Tag auf etwas andere Impfbedingungen in den unterschiedlichen Einrichtungen einstellen mussten. Alles hat gut geklappt! Keine Klagen, keine Beschwerden! Hier hat das Zusammenspiel von pflegenden und organisierenden Profis sehr gut geklappt.“</w:t>
      </w:r>
    </w:p>
    <w:p w:rsidR="003A1BBB" w:rsidRDefault="003A1BBB" w:rsidP="001218EF">
      <w:pPr>
        <w:spacing w:line="276" w:lineRule="auto"/>
        <w:jc w:val="both"/>
        <w:rPr>
          <w:rFonts w:ascii="Arial" w:hAnsi="Arial" w:cs="Arial"/>
          <w:sz w:val="22"/>
          <w:szCs w:val="22"/>
        </w:rPr>
      </w:pPr>
    </w:p>
    <w:p w:rsidR="00566A73" w:rsidRDefault="00566A73" w:rsidP="001218EF">
      <w:pPr>
        <w:spacing w:line="276" w:lineRule="auto"/>
        <w:jc w:val="both"/>
        <w:rPr>
          <w:rFonts w:ascii="Arial" w:hAnsi="Arial" w:cs="Arial"/>
          <w:sz w:val="22"/>
          <w:szCs w:val="22"/>
        </w:rPr>
      </w:pPr>
      <w:r>
        <w:rPr>
          <w:rFonts w:ascii="Arial" w:hAnsi="Arial" w:cs="Arial"/>
          <w:sz w:val="22"/>
          <w:szCs w:val="22"/>
        </w:rPr>
        <w:t>Die Impfteams sind längst dabei, die über 80jährigen Mieter*innen in Servicewohnanlagen zu impfen. Und bald werden dann auch die Gäste der kleineren Einheiten der Tagespflegen sowie die Wohn-Pflegegemeinschaften in Hamburg von den Impfteams besucht.</w:t>
      </w:r>
    </w:p>
    <w:p w:rsidR="00BB6B0F" w:rsidRDefault="00BB6B0F" w:rsidP="001218EF">
      <w:pPr>
        <w:spacing w:line="276" w:lineRule="auto"/>
        <w:jc w:val="both"/>
        <w:rPr>
          <w:rFonts w:ascii="Arial" w:hAnsi="Arial" w:cs="Arial"/>
          <w:sz w:val="22"/>
          <w:szCs w:val="22"/>
        </w:rPr>
      </w:pPr>
    </w:p>
    <w:p w:rsidR="00D930E3" w:rsidRDefault="008D0728" w:rsidP="00615CA4">
      <w:pPr>
        <w:spacing w:line="276" w:lineRule="auto"/>
      </w:pPr>
      <w:r w:rsidRPr="00281440">
        <w:rPr>
          <w:rFonts w:ascii="Arial" w:hAnsi="Arial" w:cs="Arial"/>
          <w:b/>
          <w:sz w:val="22"/>
          <w:szCs w:val="22"/>
        </w:rPr>
        <w:t>Martin Sielaff, Geschäftsführer der HPG</w:t>
      </w:r>
      <w:r>
        <w:rPr>
          <w:rFonts w:ascii="Arial" w:hAnsi="Arial" w:cs="Arial"/>
          <w:sz w:val="22"/>
          <w:szCs w:val="22"/>
        </w:rPr>
        <w:t xml:space="preserve">: </w:t>
      </w:r>
    </w:p>
    <w:p w:rsidR="002A686C" w:rsidRDefault="00673970" w:rsidP="002C5DA1">
      <w:pPr>
        <w:spacing w:line="276" w:lineRule="auto"/>
        <w:jc w:val="both"/>
        <w:rPr>
          <w:rFonts w:ascii="Arial" w:hAnsi="Arial" w:cs="Arial"/>
          <w:sz w:val="22"/>
          <w:szCs w:val="22"/>
        </w:rPr>
      </w:pPr>
      <w:r>
        <w:rPr>
          <w:rFonts w:ascii="Arial" w:hAnsi="Arial" w:cs="Arial"/>
          <w:sz w:val="22"/>
          <w:szCs w:val="22"/>
        </w:rPr>
        <w:t>„</w:t>
      </w:r>
      <w:r w:rsidR="00566A73">
        <w:rPr>
          <w:rFonts w:ascii="Arial" w:hAnsi="Arial" w:cs="Arial"/>
          <w:sz w:val="22"/>
          <w:szCs w:val="22"/>
        </w:rPr>
        <w:t>Als sehr gute Entscheidung hat sich herausgestellt</w:t>
      </w:r>
      <w:r w:rsidR="0040755F">
        <w:rPr>
          <w:rFonts w:ascii="Arial" w:hAnsi="Arial" w:cs="Arial"/>
          <w:sz w:val="22"/>
          <w:szCs w:val="22"/>
        </w:rPr>
        <w:t xml:space="preserve">, dass </w:t>
      </w:r>
      <w:r w:rsidR="00566A73">
        <w:rPr>
          <w:rFonts w:ascii="Arial" w:hAnsi="Arial" w:cs="Arial"/>
          <w:sz w:val="22"/>
          <w:szCs w:val="22"/>
        </w:rPr>
        <w:t xml:space="preserve">das DRK ein kleines Impfmobil in der zweiten Januarhälfte </w:t>
      </w:r>
      <w:r w:rsidR="002A686C">
        <w:rPr>
          <w:rFonts w:ascii="Arial" w:hAnsi="Arial" w:cs="Arial"/>
          <w:sz w:val="22"/>
          <w:szCs w:val="22"/>
        </w:rPr>
        <w:t xml:space="preserve">bereitstellen konnte. In diesem kann der </w:t>
      </w:r>
      <w:r w:rsidR="0040755F">
        <w:rPr>
          <w:rFonts w:ascii="Arial" w:hAnsi="Arial" w:cs="Arial"/>
          <w:sz w:val="22"/>
          <w:szCs w:val="22"/>
        </w:rPr>
        <w:t xml:space="preserve">Impfstoff </w:t>
      </w:r>
      <w:r w:rsidR="002A686C">
        <w:rPr>
          <w:rFonts w:ascii="Arial" w:hAnsi="Arial" w:cs="Arial"/>
          <w:sz w:val="22"/>
          <w:szCs w:val="22"/>
        </w:rPr>
        <w:t xml:space="preserve">von </w:t>
      </w:r>
      <w:proofErr w:type="spellStart"/>
      <w:r w:rsidR="002A686C">
        <w:rPr>
          <w:rFonts w:ascii="Arial" w:hAnsi="Arial" w:cs="Arial"/>
          <w:sz w:val="22"/>
          <w:szCs w:val="22"/>
        </w:rPr>
        <w:t>Biontec</w:t>
      </w:r>
      <w:proofErr w:type="spellEnd"/>
      <w:r w:rsidR="002A686C">
        <w:rPr>
          <w:rFonts w:ascii="Arial" w:hAnsi="Arial" w:cs="Arial"/>
          <w:sz w:val="22"/>
          <w:szCs w:val="22"/>
        </w:rPr>
        <w:t>/</w:t>
      </w:r>
      <w:proofErr w:type="spellStart"/>
      <w:r w:rsidR="002A686C">
        <w:rPr>
          <w:rFonts w:ascii="Arial" w:hAnsi="Arial" w:cs="Arial"/>
          <w:sz w:val="22"/>
          <w:szCs w:val="22"/>
        </w:rPr>
        <w:t>Pfitzer</w:t>
      </w:r>
      <w:proofErr w:type="spellEnd"/>
      <w:r w:rsidR="002A686C">
        <w:rPr>
          <w:rFonts w:ascii="Arial" w:hAnsi="Arial" w:cs="Arial"/>
          <w:sz w:val="22"/>
          <w:szCs w:val="22"/>
        </w:rPr>
        <w:t xml:space="preserve"> fachgerecht aufbe</w:t>
      </w:r>
      <w:r w:rsidR="002A686C">
        <w:rPr>
          <w:rFonts w:ascii="Arial" w:hAnsi="Arial" w:cs="Arial"/>
          <w:sz w:val="22"/>
          <w:szCs w:val="22"/>
        </w:rPr>
        <w:lastRenderedPageBreak/>
        <w:t>reitet werden und so konnte damit begonnen werden, kleinere Einrichtungen zur Erst- und Nachimpfung anzufahren. So wurde das mobile Impfen flexibilisiert und die bevorzugten Personengruppen konnten und können zügig geimpft werden.</w:t>
      </w:r>
    </w:p>
    <w:p w:rsidR="002A686C" w:rsidRDefault="002A686C" w:rsidP="002C5DA1">
      <w:pPr>
        <w:spacing w:line="276" w:lineRule="auto"/>
        <w:jc w:val="both"/>
        <w:rPr>
          <w:rFonts w:ascii="Arial" w:hAnsi="Arial" w:cs="Arial"/>
          <w:sz w:val="22"/>
          <w:szCs w:val="22"/>
        </w:rPr>
      </w:pPr>
      <w:r>
        <w:rPr>
          <w:rFonts w:ascii="Arial" w:hAnsi="Arial" w:cs="Arial"/>
          <w:sz w:val="22"/>
          <w:szCs w:val="22"/>
        </w:rPr>
        <w:t>Die Hamburgische Pflegegesellschaft freut sich über die hohe Impfbereitschaft der Pflegeheimbewohner*innen.</w:t>
      </w:r>
      <w:r w:rsidR="00FF7879">
        <w:rPr>
          <w:rFonts w:ascii="Arial" w:hAnsi="Arial" w:cs="Arial"/>
          <w:sz w:val="22"/>
          <w:szCs w:val="22"/>
        </w:rPr>
        <w:t xml:space="preserve"> Diese hat vermutlich neben den hohen Schutzmaßnahmen der Pflegeeinrichtungen dazu beigetragen, dass das Infektionsgeschehen in den Einrichtungen deutlich zurück gegangen ist.</w:t>
      </w:r>
      <w:r>
        <w:rPr>
          <w:rFonts w:ascii="Arial" w:hAnsi="Arial" w:cs="Arial"/>
          <w:sz w:val="22"/>
          <w:szCs w:val="22"/>
        </w:rPr>
        <w:t>“</w:t>
      </w:r>
    </w:p>
    <w:p w:rsidR="002A686C" w:rsidRDefault="002A686C" w:rsidP="002C5DA1">
      <w:pPr>
        <w:spacing w:line="276" w:lineRule="auto"/>
        <w:jc w:val="both"/>
        <w:rPr>
          <w:rFonts w:ascii="Arial" w:hAnsi="Arial" w:cs="Arial"/>
          <w:sz w:val="22"/>
          <w:szCs w:val="22"/>
        </w:rPr>
      </w:pPr>
    </w:p>
    <w:p w:rsidR="00501F4A" w:rsidRDefault="00501F4A" w:rsidP="00FF7879">
      <w:pPr>
        <w:spacing w:line="276" w:lineRule="auto"/>
        <w:jc w:val="both"/>
        <w:rPr>
          <w:rFonts w:ascii="Arial" w:hAnsi="Arial" w:cs="Arial"/>
          <w:sz w:val="22"/>
          <w:szCs w:val="22"/>
        </w:rPr>
      </w:pPr>
      <w:r>
        <w:rPr>
          <w:rFonts w:ascii="Arial" w:hAnsi="Arial" w:cs="Arial"/>
          <w:sz w:val="22"/>
          <w:szCs w:val="22"/>
        </w:rPr>
        <w:t xml:space="preserve">Die Hamburgische Pflegegesellschaft </w:t>
      </w:r>
      <w:r w:rsidR="00FF7879">
        <w:rPr>
          <w:rFonts w:ascii="Arial" w:hAnsi="Arial" w:cs="Arial"/>
          <w:sz w:val="22"/>
          <w:szCs w:val="22"/>
        </w:rPr>
        <w:t>geht davon aus, dass trotz der Impfungen die Schutzmaßnahmen der Einrichtungen nach Außen bis auf Weiteres aufrechterhalten bleiben. Die Hamburgische Pflegegesellschaft wünscht sich innerhalb der Pflegeeinrichtungen für die Bewohner*innen bald wieder eine (allerdings neue) Normalität.</w:t>
      </w:r>
    </w:p>
    <w:p w:rsidR="002C5DA1" w:rsidRDefault="002C5DA1">
      <w:pPr>
        <w:rPr>
          <w:rFonts w:ascii="Arial" w:hAnsi="Arial" w:cs="Arial"/>
        </w:rPr>
      </w:pPr>
      <w:bookmarkStart w:id="0" w:name="_GoBack"/>
      <w:bookmarkEnd w:id="0"/>
    </w:p>
    <w:p w:rsidR="0012321C" w:rsidRPr="00281440" w:rsidRDefault="0012321C" w:rsidP="0012321C">
      <w:pPr>
        <w:spacing w:before="120"/>
        <w:jc w:val="both"/>
        <w:rPr>
          <w:rFonts w:ascii="Arial" w:hAnsi="Arial" w:cs="Arial"/>
        </w:rPr>
      </w:pPr>
      <w:r w:rsidRPr="00281440">
        <w:rPr>
          <w:rFonts w:ascii="Arial" w:hAnsi="Arial" w:cs="Arial"/>
        </w:rPr>
        <w:t>________________________________________________________________________________</w:t>
      </w:r>
      <w:r w:rsidR="00B5637A">
        <w:rPr>
          <w:rFonts w:ascii="Arial" w:hAnsi="Arial" w:cs="Arial"/>
        </w:rPr>
        <w:t>________</w:t>
      </w:r>
    </w:p>
    <w:p w:rsidR="00617091" w:rsidRPr="00281440" w:rsidRDefault="00617091" w:rsidP="0012321C">
      <w:pPr>
        <w:jc w:val="both"/>
        <w:rPr>
          <w:rFonts w:ascii="Arial" w:hAnsi="Arial" w:cs="Arial"/>
        </w:rPr>
      </w:pPr>
      <w:r w:rsidRPr="00281440">
        <w:rPr>
          <w:rFonts w:ascii="Arial" w:hAnsi="Arial" w:cs="Arial"/>
        </w:rPr>
        <w:t xml:space="preserve">Die Hamburgische Pflegegesellschaft (HPG) ist eine Arbeitsgemeinschaft von Trägerverbänden, die in Hamburg im Bereich der ambulanten, teilstationären und stationären Pflege arbeiten. </w:t>
      </w:r>
    </w:p>
    <w:p w:rsidR="00617091" w:rsidRDefault="00617091" w:rsidP="00CC49FC">
      <w:pPr>
        <w:jc w:val="both"/>
        <w:rPr>
          <w:rFonts w:ascii="Arial" w:hAnsi="Arial" w:cs="Arial"/>
        </w:rPr>
      </w:pPr>
      <w:r w:rsidRPr="00281440">
        <w:rPr>
          <w:rFonts w:ascii="Arial" w:hAnsi="Arial" w:cs="Arial"/>
        </w:rPr>
        <w:t xml:space="preserve">Mitglieder </w:t>
      </w:r>
      <w:r w:rsidR="004A2A53" w:rsidRPr="00281440">
        <w:rPr>
          <w:rFonts w:ascii="Arial" w:hAnsi="Arial" w:cs="Arial"/>
        </w:rPr>
        <w:t xml:space="preserve">der HPG </w:t>
      </w:r>
      <w:r w:rsidRPr="00281440">
        <w:rPr>
          <w:rFonts w:ascii="Arial" w:hAnsi="Arial" w:cs="Arial"/>
        </w:rPr>
        <w:t xml:space="preserve">sind: </w:t>
      </w:r>
      <w:r w:rsidR="008D6613">
        <w:rPr>
          <w:rFonts w:ascii="Arial" w:hAnsi="Arial" w:cs="Arial"/>
        </w:rPr>
        <w:t>A</w:t>
      </w:r>
      <w:r w:rsidRPr="00281440">
        <w:rPr>
          <w:rFonts w:ascii="Arial" w:hAnsi="Arial" w:cs="Arial"/>
        </w:rPr>
        <w:t>rbeiterwohlfahrt</w:t>
      </w:r>
      <w:r w:rsidR="008D6613">
        <w:rPr>
          <w:rFonts w:ascii="Arial" w:hAnsi="Arial" w:cs="Arial"/>
        </w:rPr>
        <w:t xml:space="preserve"> Landesverband Hamburg e.V.</w:t>
      </w:r>
      <w:r w:rsidR="003E32BD">
        <w:rPr>
          <w:rFonts w:ascii="Arial" w:hAnsi="Arial" w:cs="Arial"/>
        </w:rPr>
        <w:t xml:space="preserve">, </w:t>
      </w:r>
      <w:r w:rsidRPr="00281440">
        <w:rPr>
          <w:rFonts w:ascii="Arial" w:hAnsi="Arial" w:cs="Arial"/>
        </w:rPr>
        <w:t>Caritasverband</w:t>
      </w:r>
      <w:r w:rsidR="00B5637A">
        <w:rPr>
          <w:rFonts w:ascii="Arial" w:hAnsi="Arial" w:cs="Arial"/>
        </w:rPr>
        <w:t xml:space="preserve"> für das Erzbistum Hamburg e.V.</w:t>
      </w:r>
      <w:r w:rsidRPr="00281440">
        <w:rPr>
          <w:rFonts w:ascii="Arial" w:hAnsi="Arial" w:cs="Arial"/>
        </w:rPr>
        <w:t>, Deutsche Rote</w:t>
      </w:r>
      <w:r w:rsidR="008D6613">
        <w:rPr>
          <w:rFonts w:ascii="Arial" w:hAnsi="Arial" w:cs="Arial"/>
        </w:rPr>
        <w:t>s</w:t>
      </w:r>
      <w:r w:rsidRPr="00281440">
        <w:rPr>
          <w:rFonts w:ascii="Arial" w:hAnsi="Arial" w:cs="Arial"/>
        </w:rPr>
        <w:t xml:space="preserve"> Kreuz</w:t>
      </w:r>
      <w:r w:rsidR="008D6613">
        <w:rPr>
          <w:rFonts w:ascii="Arial" w:hAnsi="Arial" w:cs="Arial"/>
        </w:rPr>
        <w:t xml:space="preserve"> Landesverband Hamburg e.V.</w:t>
      </w:r>
      <w:r w:rsidRPr="00281440">
        <w:rPr>
          <w:rFonts w:ascii="Arial" w:hAnsi="Arial" w:cs="Arial"/>
        </w:rPr>
        <w:t>, Diakonische Werk</w:t>
      </w:r>
      <w:r w:rsidR="008D6613">
        <w:rPr>
          <w:rFonts w:ascii="Arial" w:hAnsi="Arial" w:cs="Arial"/>
        </w:rPr>
        <w:t xml:space="preserve"> Hamburg</w:t>
      </w:r>
      <w:r w:rsidRPr="00281440">
        <w:rPr>
          <w:rFonts w:ascii="Arial" w:hAnsi="Arial" w:cs="Arial"/>
        </w:rPr>
        <w:t xml:space="preserve">, </w:t>
      </w:r>
      <w:r w:rsidR="008D6613" w:rsidRPr="00281440">
        <w:rPr>
          <w:rFonts w:ascii="Arial" w:hAnsi="Arial" w:cs="Arial"/>
        </w:rPr>
        <w:t>Paritätische</w:t>
      </w:r>
      <w:r w:rsidR="008D6613">
        <w:rPr>
          <w:rFonts w:ascii="Arial" w:hAnsi="Arial" w:cs="Arial"/>
        </w:rPr>
        <w:t>r</w:t>
      </w:r>
      <w:r w:rsidR="008D6613" w:rsidRPr="00281440">
        <w:rPr>
          <w:rFonts w:ascii="Arial" w:hAnsi="Arial" w:cs="Arial"/>
        </w:rPr>
        <w:t xml:space="preserve"> Wohlfahrtsverband</w:t>
      </w:r>
      <w:r w:rsidR="008D6613">
        <w:rPr>
          <w:rFonts w:ascii="Arial" w:hAnsi="Arial" w:cs="Arial"/>
        </w:rPr>
        <w:t xml:space="preserve"> Hamburg, </w:t>
      </w:r>
      <w:r w:rsidRPr="00281440">
        <w:rPr>
          <w:rFonts w:ascii="Arial" w:hAnsi="Arial" w:cs="Arial"/>
        </w:rPr>
        <w:t>Zentralverband Hamburger Pflegedienste e.V.</w:t>
      </w:r>
    </w:p>
    <w:p w:rsidR="008D6613" w:rsidRPr="00281440" w:rsidRDefault="008D6613" w:rsidP="00CC49FC">
      <w:pPr>
        <w:jc w:val="both"/>
        <w:rPr>
          <w:rFonts w:ascii="Arial" w:hAnsi="Arial" w:cs="Arial"/>
        </w:rPr>
      </w:pPr>
    </w:p>
    <w:p w:rsidR="00617091" w:rsidRPr="00281440" w:rsidRDefault="00617091" w:rsidP="001218EF">
      <w:pPr>
        <w:jc w:val="both"/>
        <w:rPr>
          <w:rFonts w:ascii="Arial" w:hAnsi="Arial" w:cs="Arial"/>
          <w:b/>
        </w:rPr>
      </w:pPr>
      <w:r w:rsidRPr="00281440">
        <w:rPr>
          <w:rFonts w:ascii="Arial" w:hAnsi="Arial" w:cs="Arial"/>
          <w:b/>
        </w:rPr>
        <w:t>Für Rückfragen:</w:t>
      </w:r>
    </w:p>
    <w:p w:rsidR="00617091" w:rsidRPr="00281440" w:rsidRDefault="00617091" w:rsidP="00CC49FC">
      <w:pPr>
        <w:jc w:val="both"/>
        <w:rPr>
          <w:rFonts w:ascii="Arial" w:hAnsi="Arial" w:cs="Arial"/>
        </w:rPr>
      </w:pPr>
      <w:r w:rsidRPr="00281440">
        <w:rPr>
          <w:rFonts w:ascii="Arial" w:hAnsi="Arial" w:cs="Arial"/>
        </w:rPr>
        <w:t>Hamburgische Pflegegesellschaft e.V.</w:t>
      </w:r>
    </w:p>
    <w:p w:rsidR="00D930E3" w:rsidRPr="00D930E3" w:rsidRDefault="00617091" w:rsidP="00AB35D8">
      <w:pPr>
        <w:jc w:val="both"/>
        <w:rPr>
          <w:rFonts w:ascii="Arial" w:hAnsi="Arial" w:cs="Arial"/>
        </w:rPr>
      </w:pPr>
      <w:r w:rsidRPr="00281440">
        <w:rPr>
          <w:rFonts w:ascii="Arial" w:hAnsi="Arial" w:cs="Arial"/>
        </w:rPr>
        <w:t>E-Mail:</w:t>
      </w:r>
      <w:r w:rsidR="0012321C" w:rsidRPr="00281440">
        <w:rPr>
          <w:rFonts w:ascii="Arial" w:hAnsi="Arial" w:cs="Arial"/>
        </w:rPr>
        <w:tab/>
      </w:r>
      <w:hyperlink r:id="rId9" w:history="1">
        <w:r w:rsidRPr="00B5637A">
          <w:rPr>
            <w:rFonts w:ascii="Arial" w:hAnsi="Arial" w:cs="Arial"/>
            <w:b/>
          </w:rPr>
          <w:t>hpg@hpg-ev.de</w:t>
        </w:r>
      </w:hyperlink>
      <w:r w:rsidR="001218EF">
        <w:rPr>
          <w:rFonts w:ascii="Arial" w:hAnsi="Arial" w:cs="Arial"/>
        </w:rPr>
        <w:tab/>
      </w:r>
      <w:r w:rsidR="001218EF">
        <w:rPr>
          <w:rFonts w:ascii="Arial" w:hAnsi="Arial" w:cs="Arial"/>
        </w:rPr>
        <w:tab/>
      </w:r>
      <w:r w:rsidR="001218EF">
        <w:rPr>
          <w:rFonts w:ascii="Arial" w:hAnsi="Arial" w:cs="Arial"/>
        </w:rPr>
        <w:tab/>
      </w:r>
      <w:r w:rsidR="001218EF">
        <w:rPr>
          <w:rFonts w:ascii="Arial" w:hAnsi="Arial" w:cs="Arial"/>
        </w:rPr>
        <w:tab/>
      </w:r>
      <w:r w:rsidR="001218EF">
        <w:rPr>
          <w:rFonts w:ascii="Arial" w:hAnsi="Arial" w:cs="Arial"/>
        </w:rPr>
        <w:tab/>
      </w:r>
      <w:r w:rsidRPr="00281440">
        <w:rPr>
          <w:rFonts w:ascii="Arial" w:hAnsi="Arial" w:cs="Arial"/>
        </w:rPr>
        <w:t>Tel.</w:t>
      </w:r>
      <w:r w:rsidR="0012321C" w:rsidRPr="00281440">
        <w:rPr>
          <w:rFonts w:ascii="Arial" w:hAnsi="Arial" w:cs="Arial"/>
        </w:rPr>
        <w:tab/>
      </w:r>
      <w:r w:rsidRPr="00281440">
        <w:rPr>
          <w:rFonts w:ascii="Arial" w:hAnsi="Arial" w:cs="Arial"/>
        </w:rPr>
        <w:t>+49 (0)40 23</w:t>
      </w:r>
      <w:r w:rsidR="0012321C" w:rsidRPr="00281440">
        <w:rPr>
          <w:rFonts w:ascii="Arial" w:hAnsi="Arial" w:cs="Arial"/>
        </w:rPr>
        <w:t xml:space="preserve"> </w:t>
      </w:r>
      <w:r w:rsidRPr="00281440">
        <w:rPr>
          <w:rFonts w:ascii="Arial" w:hAnsi="Arial" w:cs="Arial"/>
        </w:rPr>
        <w:t>80 87</w:t>
      </w:r>
      <w:r w:rsidR="0012321C" w:rsidRPr="00281440">
        <w:rPr>
          <w:rFonts w:ascii="Arial" w:hAnsi="Arial" w:cs="Arial"/>
        </w:rPr>
        <w:t xml:space="preserve"> </w:t>
      </w:r>
      <w:r w:rsidRPr="00281440">
        <w:rPr>
          <w:rFonts w:ascii="Arial" w:hAnsi="Arial" w:cs="Arial"/>
        </w:rPr>
        <w:t>88</w:t>
      </w:r>
    </w:p>
    <w:sectPr w:rsidR="00D930E3" w:rsidRPr="00D930E3" w:rsidSect="00B5409A">
      <w:headerReference w:type="even" r:id="rId10"/>
      <w:headerReference w:type="default" r:id="rId11"/>
      <w:footerReference w:type="even" r:id="rId12"/>
      <w:footerReference w:type="default" r:id="rId13"/>
      <w:headerReference w:type="first" r:id="rId14"/>
      <w:footerReference w:type="first" r:id="rId15"/>
      <w:pgSz w:w="11907" w:h="16840" w:code="9"/>
      <w:pgMar w:top="1701" w:right="850" w:bottom="1418" w:left="1191"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F6E" w:rsidRDefault="00746F6E">
      <w:r>
        <w:separator/>
      </w:r>
    </w:p>
  </w:endnote>
  <w:endnote w:type="continuationSeparator" w:id="0">
    <w:p w:rsidR="00746F6E" w:rsidRDefault="0074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347" w:rsidRDefault="002D43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347" w:rsidRDefault="002D434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0EF" w:rsidRDefault="005F00EF">
    <w:pPr>
      <w:tabs>
        <w:tab w:val="left" w:pos="2835"/>
      </w:tabs>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F6E" w:rsidRDefault="00746F6E">
      <w:r>
        <w:separator/>
      </w:r>
    </w:p>
  </w:footnote>
  <w:footnote w:type="continuationSeparator" w:id="0">
    <w:p w:rsidR="00746F6E" w:rsidRDefault="00746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347" w:rsidRDefault="002D43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0EF" w:rsidRDefault="00C53210">
    <w:pPr>
      <w:pStyle w:val="Kopfzeile"/>
      <w:rPr>
        <w:rStyle w:val="Seitenzahl"/>
        <w:rFonts w:ascii="Arial" w:hAnsi="Arial"/>
        <w:sz w:val="22"/>
      </w:rPr>
    </w:pPr>
    <w:sdt>
      <w:sdtPr>
        <w:rPr>
          <w:rFonts w:ascii="Arial" w:hAnsi="Arial"/>
          <w:sz w:val="22"/>
        </w:rPr>
        <w:id w:val="-1293048533"/>
        <w:docPartObj>
          <w:docPartGallery w:val="Watermarks"/>
          <w:docPartUnique/>
        </w:docPartObj>
      </w:sdtPr>
      <w:sdtContent>
        <w:r w:rsidRPr="00C53210">
          <w:rPr>
            <w:rFonts w:ascii="Arial" w:hAnsi="Arial"/>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sdtContent>
    </w:sdt>
    <w:r w:rsidR="005F00EF">
      <w:rPr>
        <w:rFonts w:ascii="Arial" w:hAnsi="Arial"/>
        <w:sz w:val="22"/>
      </w:rPr>
      <w:t>Hamburgische Pflegegesellschaft e.V.</w:t>
    </w:r>
    <w:r w:rsidR="005F00EF">
      <w:rPr>
        <w:rFonts w:ascii="Arial" w:hAnsi="Arial"/>
        <w:sz w:val="22"/>
      </w:rPr>
      <w:tab/>
    </w:r>
    <w:r w:rsidR="005F00EF">
      <w:rPr>
        <w:rFonts w:ascii="Arial" w:hAnsi="Arial"/>
        <w:sz w:val="22"/>
      </w:rPr>
      <w:tab/>
      <w:t xml:space="preserve">Seite </w:t>
    </w:r>
    <w:r w:rsidR="005F00EF">
      <w:rPr>
        <w:rStyle w:val="Seitenzahl"/>
        <w:rFonts w:ascii="Arial" w:hAnsi="Arial"/>
        <w:sz w:val="22"/>
      </w:rPr>
      <w:fldChar w:fldCharType="begin"/>
    </w:r>
    <w:r w:rsidR="005F00EF">
      <w:rPr>
        <w:rStyle w:val="Seitenzahl"/>
        <w:rFonts w:ascii="Arial" w:hAnsi="Arial"/>
        <w:sz w:val="22"/>
      </w:rPr>
      <w:instrText xml:space="preserve"> PAGE </w:instrText>
    </w:r>
    <w:r w:rsidR="005F00EF">
      <w:rPr>
        <w:rStyle w:val="Seitenzahl"/>
        <w:rFonts w:ascii="Arial" w:hAnsi="Arial"/>
        <w:sz w:val="22"/>
      </w:rPr>
      <w:fldChar w:fldCharType="separate"/>
    </w:r>
    <w:r>
      <w:rPr>
        <w:rStyle w:val="Seitenzahl"/>
        <w:rFonts w:ascii="Arial" w:hAnsi="Arial"/>
        <w:noProof/>
        <w:sz w:val="22"/>
      </w:rPr>
      <w:t>2</w:t>
    </w:r>
    <w:r w:rsidR="005F00EF">
      <w:rPr>
        <w:rStyle w:val="Seitenzahl"/>
        <w:rFonts w:ascii="Arial" w:hAnsi="Arial"/>
        <w:sz w:val="22"/>
      </w:rPr>
      <w:fldChar w:fldCharType="end"/>
    </w:r>
  </w:p>
  <w:p w:rsidR="005F00EF" w:rsidRDefault="005F00EF">
    <w:pPr>
      <w:pStyle w:val="Kopfzeile"/>
      <w:rPr>
        <w:rStyle w:val="Seitenzahl"/>
        <w:rFonts w:ascii="Arial" w:hAnsi="Arial"/>
        <w:sz w:val="22"/>
      </w:rPr>
    </w:pPr>
    <w:r>
      <w:rPr>
        <w:rStyle w:val="Seitenzahl"/>
        <w:rFonts w:ascii="Arial" w:hAnsi="Arial"/>
        <w:sz w:val="22"/>
      </w:rPr>
      <w:tab/>
    </w:r>
    <w:r>
      <w:rPr>
        <w:rStyle w:val="Seitenzahl"/>
        <w:rFonts w:ascii="Arial" w:hAnsi="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347" w:rsidRDefault="002D434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91"/>
    <w:rsid w:val="000043BA"/>
    <w:rsid w:val="00022365"/>
    <w:rsid w:val="00032A80"/>
    <w:rsid w:val="00072936"/>
    <w:rsid w:val="000A2E9C"/>
    <w:rsid w:val="000A524C"/>
    <w:rsid w:val="000D0EF2"/>
    <w:rsid w:val="000F5E48"/>
    <w:rsid w:val="0011408B"/>
    <w:rsid w:val="001218EF"/>
    <w:rsid w:val="0012321C"/>
    <w:rsid w:val="00131635"/>
    <w:rsid w:val="0014625B"/>
    <w:rsid w:val="0018007D"/>
    <w:rsid w:val="002305D2"/>
    <w:rsid w:val="00237D4E"/>
    <w:rsid w:val="00251469"/>
    <w:rsid w:val="00281440"/>
    <w:rsid w:val="00297A50"/>
    <w:rsid w:val="002A3DD0"/>
    <w:rsid w:val="002A686C"/>
    <w:rsid w:val="002B2198"/>
    <w:rsid w:val="002B30F1"/>
    <w:rsid w:val="002C5DA1"/>
    <w:rsid w:val="002D4347"/>
    <w:rsid w:val="00303817"/>
    <w:rsid w:val="003075F6"/>
    <w:rsid w:val="00331142"/>
    <w:rsid w:val="00371208"/>
    <w:rsid w:val="0038347D"/>
    <w:rsid w:val="003A1BBB"/>
    <w:rsid w:val="003A1D1A"/>
    <w:rsid w:val="003E32BD"/>
    <w:rsid w:val="0040755F"/>
    <w:rsid w:val="00441821"/>
    <w:rsid w:val="004711C4"/>
    <w:rsid w:val="004740FD"/>
    <w:rsid w:val="0048283F"/>
    <w:rsid w:val="004955F8"/>
    <w:rsid w:val="004A2A53"/>
    <w:rsid w:val="004B51E3"/>
    <w:rsid w:val="004F61A2"/>
    <w:rsid w:val="00501F4A"/>
    <w:rsid w:val="00505354"/>
    <w:rsid w:val="005658F4"/>
    <w:rsid w:val="00566A73"/>
    <w:rsid w:val="00572121"/>
    <w:rsid w:val="005E12E8"/>
    <w:rsid w:val="005F00EF"/>
    <w:rsid w:val="005F5498"/>
    <w:rsid w:val="00605581"/>
    <w:rsid w:val="00615CA4"/>
    <w:rsid w:val="00617091"/>
    <w:rsid w:val="00620CFB"/>
    <w:rsid w:val="006462C7"/>
    <w:rsid w:val="00670A76"/>
    <w:rsid w:val="00673970"/>
    <w:rsid w:val="006F4F53"/>
    <w:rsid w:val="007156CA"/>
    <w:rsid w:val="00720C2B"/>
    <w:rsid w:val="007325A2"/>
    <w:rsid w:val="007465DA"/>
    <w:rsid w:val="00746F6E"/>
    <w:rsid w:val="00772BC7"/>
    <w:rsid w:val="007A57E4"/>
    <w:rsid w:val="00812D61"/>
    <w:rsid w:val="00842B82"/>
    <w:rsid w:val="0087325B"/>
    <w:rsid w:val="008A5CF4"/>
    <w:rsid w:val="008D0728"/>
    <w:rsid w:val="008D6613"/>
    <w:rsid w:val="009042C8"/>
    <w:rsid w:val="00930D91"/>
    <w:rsid w:val="00942109"/>
    <w:rsid w:val="009522DD"/>
    <w:rsid w:val="00966939"/>
    <w:rsid w:val="009A0D4F"/>
    <w:rsid w:val="009B1994"/>
    <w:rsid w:val="009B4473"/>
    <w:rsid w:val="009F612D"/>
    <w:rsid w:val="00A01D46"/>
    <w:rsid w:val="00A112C5"/>
    <w:rsid w:val="00A64F2B"/>
    <w:rsid w:val="00A72313"/>
    <w:rsid w:val="00AB35D8"/>
    <w:rsid w:val="00AD5E14"/>
    <w:rsid w:val="00B020BC"/>
    <w:rsid w:val="00B27663"/>
    <w:rsid w:val="00B27B94"/>
    <w:rsid w:val="00B31E1C"/>
    <w:rsid w:val="00B34EEC"/>
    <w:rsid w:val="00B5409A"/>
    <w:rsid w:val="00B5637A"/>
    <w:rsid w:val="00B7636F"/>
    <w:rsid w:val="00BB0A26"/>
    <w:rsid w:val="00BB6B0F"/>
    <w:rsid w:val="00BC2AA3"/>
    <w:rsid w:val="00BF1331"/>
    <w:rsid w:val="00C0603B"/>
    <w:rsid w:val="00C26AC2"/>
    <w:rsid w:val="00C53210"/>
    <w:rsid w:val="00C72B64"/>
    <w:rsid w:val="00C92F3C"/>
    <w:rsid w:val="00CA36C3"/>
    <w:rsid w:val="00CC49FC"/>
    <w:rsid w:val="00CD2C1A"/>
    <w:rsid w:val="00CD4E68"/>
    <w:rsid w:val="00D25E02"/>
    <w:rsid w:val="00D763D7"/>
    <w:rsid w:val="00D87691"/>
    <w:rsid w:val="00D930E3"/>
    <w:rsid w:val="00DB5478"/>
    <w:rsid w:val="00DC166A"/>
    <w:rsid w:val="00DC1802"/>
    <w:rsid w:val="00E12AFE"/>
    <w:rsid w:val="00E13577"/>
    <w:rsid w:val="00E16FA9"/>
    <w:rsid w:val="00E435CD"/>
    <w:rsid w:val="00E90EA3"/>
    <w:rsid w:val="00EE01DE"/>
    <w:rsid w:val="00EE1485"/>
    <w:rsid w:val="00F0097A"/>
    <w:rsid w:val="00F01ADE"/>
    <w:rsid w:val="00F052A7"/>
    <w:rsid w:val="00F270FB"/>
    <w:rsid w:val="00F622D7"/>
    <w:rsid w:val="00F70901"/>
    <w:rsid w:val="00FF78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44EAF6A0"/>
  <w15:chartTrackingRefBased/>
  <w15:docId w15:val="{CA10DBB7-A76D-4AB1-8033-1A55C08C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ind w:right="-823"/>
      <w:jc w:val="right"/>
      <w:outlineLvl w:val="0"/>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TOP">
    <w:name w:val="TOP"/>
    <w:basedOn w:val="Standard"/>
    <w:pPr>
      <w:spacing w:before="120"/>
      <w:ind w:left="851" w:hanging="851"/>
    </w:pPr>
    <w:rPr>
      <w:rFonts w:ascii="Arial" w:hAnsi="Arial"/>
      <w:sz w:val="24"/>
    </w:rPr>
  </w:style>
  <w:style w:type="paragraph" w:customStyle="1" w:styleId="TOP-e">
    <w:name w:val="TOP-e"/>
    <w:basedOn w:val="Standard"/>
    <w:pPr>
      <w:ind w:left="851"/>
    </w:pPr>
    <w:rPr>
      <w:rFonts w:ascii="Arial" w:hAnsi="Arial"/>
      <w:sz w:val="24"/>
    </w:rPr>
  </w:style>
  <w:style w:type="paragraph" w:customStyle="1" w:styleId="TOP-a">
    <w:name w:val="TOP-a"/>
    <w:basedOn w:val="Standard"/>
    <w:pPr>
      <w:spacing w:before="60"/>
      <w:ind w:left="1135" w:hanging="284"/>
    </w:pPr>
    <w:rPr>
      <w:rFonts w:ascii="Arial" w:hAnsi="Arial"/>
      <w:sz w:val="24"/>
    </w:rPr>
  </w:style>
  <w:style w:type="paragraph" w:customStyle="1" w:styleId="TOP-s">
    <w:name w:val="TOP-s"/>
    <w:basedOn w:val="Standard"/>
    <w:pPr>
      <w:ind w:left="1702" w:hanging="284"/>
    </w:pPr>
    <w:rPr>
      <w:rFonts w:ascii="Arial" w:hAnsi="Arial"/>
      <w:sz w:val="24"/>
    </w:rPr>
  </w:style>
  <w:style w:type="paragraph" w:customStyle="1" w:styleId="Text">
    <w:name w:val="Text"/>
    <w:basedOn w:val="Standard"/>
    <w:pPr>
      <w:jc w:val="both"/>
    </w:pPr>
    <w:rPr>
      <w:rFonts w:ascii="Arial" w:hAnsi="Arial"/>
      <w:sz w:val="24"/>
    </w:rPr>
  </w:style>
  <w:style w:type="paragraph" w:styleId="Textkrper">
    <w:name w:val="Body Text"/>
    <w:basedOn w:val="Standard"/>
    <w:pPr>
      <w:tabs>
        <w:tab w:val="left" w:pos="1985"/>
        <w:tab w:val="left" w:pos="2835"/>
      </w:tabs>
      <w:ind w:right="1418"/>
    </w:pPr>
    <w:rPr>
      <w:rFonts w:ascii="Arial" w:hAnsi="Arial"/>
      <w:sz w:val="22"/>
    </w:rPr>
  </w:style>
  <w:style w:type="character" w:styleId="Hyperlink">
    <w:name w:val="Hyperlink"/>
    <w:uiPriority w:val="99"/>
    <w:unhideWhenUsed/>
    <w:rsid w:val="00617091"/>
    <w:rPr>
      <w:color w:val="0000FF"/>
      <w:u w:val="single"/>
    </w:rPr>
  </w:style>
  <w:style w:type="paragraph" w:styleId="Sprechblasentext">
    <w:name w:val="Balloon Text"/>
    <w:basedOn w:val="Standard"/>
    <w:link w:val="SprechblasentextZchn"/>
    <w:rsid w:val="00C0603B"/>
    <w:rPr>
      <w:rFonts w:ascii="Segoe UI" w:hAnsi="Segoe UI" w:cs="Segoe UI"/>
      <w:sz w:val="18"/>
      <w:szCs w:val="18"/>
    </w:rPr>
  </w:style>
  <w:style w:type="character" w:customStyle="1" w:styleId="SprechblasentextZchn">
    <w:name w:val="Sprechblasentext Zchn"/>
    <w:basedOn w:val="Absatz-Standardschriftart"/>
    <w:link w:val="Sprechblasentext"/>
    <w:rsid w:val="00C060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821599">
      <w:bodyDiv w:val="1"/>
      <w:marLeft w:val="0"/>
      <w:marRight w:val="0"/>
      <w:marTop w:val="0"/>
      <w:marBottom w:val="0"/>
      <w:divBdr>
        <w:top w:val="none" w:sz="0" w:space="0" w:color="auto"/>
        <w:left w:val="none" w:sz="0" w:space="0" w:color="auto"/>
        <w:bottom w:val="none" w:sz="0" w:space="0" w:color="auto"/>
        <w:right w:val="none" w:sz="0" w:space="0" w:color="auto"/>
      </w:divBdr>
    </w:div>
    <w:div w:id="214735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pg@hpg-ev.de"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HPG-Vorlagen\HPG-Presse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3B3D2-C400-4A80-98B1-D7E515FA6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HPG-Presseinfo.dot</Template>
  <TotalTime>0</TotalTime>
  <Pages>2</Pages>
  <Words>496</Words>
  <Characters>3604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lpstr>
    </vt:vector>
  </TitlesOfParts>
  <Company>Hamburgische Pflegeges. e.V.</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Martina Rebehn</dc:creator>
  <cp:keywords/>
  <dc:description/>
  <cp:lastModifiedBy>Martin Sielaff</cp:lastModifiedBy>
  <cp:revision>4</cp:revision>
  <cp:lastPrinted>2020-05-11T08:49:00Z</cp:lastPrinted>
  <dcterms:created xsi:type="dcterms:W3CDTF">2021-02-23T12:04:00Z</dcterms:created>
  <dcterms:modified xsi:type="dcterms:W3CDTF">2021-02-23T13:32:00Z</dcterms:modified>
</cp:coreProperties>
</file>